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535353"/>
          <w:spacing w:val="0"/>
          <w:sz w:val="28"/>
          <w:szCs w:val="28"/>
          <w:shd w:val="clear" w:fill="FFFFFF"/>
        </w:rPr>
      </w:pPr>
      <w:bookmarkStart w:id="0" w:name="_GoBack"/>
      <w:r>
        <w:rPr>
          <w:rFonts w:hint="eastAsia" w:asciiTheme="majorEastAsia" w:hAnsiTheme="majorEastAsia" w:eastAsiaTheme="majorEastAsia" w:cstheme="majorEastAsia"/>
          <w:b/>
          <w:bCs/>
          <w:i w:val="0"/>
          <w:caps w:val="0"/>
          <w:color w:val="535353"/>
          <w:spacing w:val="0"/>
          <w:sz w:val="28"/>
          <w:szCs w:val="28"/>
          <w:shd w:val="clear" w:fill="FFFFFF"/>
        </w:rPr>
        <w:t>关于不满300总吨船舶及沿海运输、沿海作业船舶海事赔偿限额的规定</w:t>
      </w:r>
    </w:p>
    <w:bookmarkEnd w:id="0"/>
    <w:p>
      <w:pPr>
        <w:jc w:val="left"/>
        <w:rPr>
          <w:rFonts w:hint="eastAsia" w:asciiTheme="minorEastAsia" w:hAnsiTheme="minorEastAsia" w:eastAsiaTheme="minorEastAsia" w:cstheme="minorEastAsia"/>
          <w:b w:val="0"/>
          <w:bCs w:val="0"/>
          <w:i w:val="0"/>
          <w:caps w:val="0"/>
          <w:color w:val="535353"/>
          <w:spacing w:val="0"/>
          <w:sz w:val="24"/>
          <w:szCs w:val="24"/>
          <w:shd w:val="clear" w:fill="FFFFFF"/>
          <w:lang w:eastAsia="zh-CN"/>
        </w:rPr>
      </w:pPr>
      <w:r>
        <w:rPr>
          <w:rFonts w:hint="eastAsia" w:asciiTheme="minorEastAsia" w:hAnsiTheme="minorEastAsia" w:eastAsiaTheme="minorEastAsia" w:cstheme="minorEastAsia"/>
          <w:b w:val="0"/>
          <w:bCs w:val="0"/>
          <w:i w:val="0"/>
          <w:caps w:val="0"/>
          <w:color w:val="535353"/>
          <w:spacing w:val="0"/>
          <w:sz w:val="24"/>
          <w:szCs w:val="24"/>
          <w:shd w:val="clear" w:fill="FFFFFF"/>
          <w:lang w:eastAsia="zh-CN"/>
        </w:rPr>
        <w:t>题注：</w:t>
      </w:r>
    </w:p>
    <w:p>
      <w:pPr>
        <w:jc w:val="left"/>
        <w:rPr>
          <w:rFonts w:hint="eastAsia" w:asciiTheme="minorEastAsia" w:hAnsiTheme="minorEastAsia" w:eastAsiaTheme="minorEastAsia" w:cstheme="minorEastAsia"/>
          <w:b w:val="0"/>
          <w:bCs w:val="0"/>
          <w:i w:val="0"/>
          <w:caps w:val="0"/>
          <w:color w:val="333333"/>
          <w:spacing w:val="0"/>
          <w:sz w:val="24"/>
          <w:szCs w:val="24"/>
          <w:shd w:val="clear" w:fill="FFFFFF"/>
        </w:rPr>
      </w:pP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1993</w:t>
      </w:r>
      <w:r>
        <w:rPr>
          <w:rFonts w:hint="eastAsia" w:asciiTheme="minorEastAsia" w:hAnsiTheme="minorEastAsia" w:eastAsiaTheme="minorEastAsia" w:cstheme="minorEastAsia"/>
          <w:b w:val="0"/>
          <w:bCs w:val="0"/>
          <w:i w:val="0"/>
          <w:caps w:val="0"/>
          <w:color w:val="333333"/>
          <w:spacing w:val="0"/>
          <w:sz w:val="24"/>
          <w:szCs w:val="24"/>
          <w:shd w:val="clear" w:fill="FFFFFF"/>
        </w:rPr>
        <w:t>年</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b w:val="0"/>
          <w:bCs w:val="0"/>
          <w:i w:val="0"/>
          <w:caps w:val="0"/>
          <w:color w:val="333333"/>
          <w:spacing w:val="0"/>
          <w:sz w:val="24"/>
          <w:szCs w:val="24"/>
          <w:shd w:val="clear" w:fill="FFFFFF"/>
        </w:rPr>
        <w:t>月</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7</w:t>
      </w:r>
      <w:r>
        <w:rPr>
          <w:rFonts w:hint="eastAsia" w:asciiTheme="minorEastAsia" w:hAnsiTheme="minorEastAsia" w:eastAsiaTheme="minorEastAsia" w:cstheme="minorEastAsia"/>
          <w:b w:val="0"/>
          <w:bCs w:val="0"/>
          <w:i w:val="0"/>
          <w:caps w:val="0"/>
          <w:color w:val="333333"/>
          <w:spacing w:val="0"/>
          <w:sz w:val="24"/>
          <w:szCs w:val="24"/>
          <w:shd w:val="clear" w:fill="FFFFFF"/>
        </w:rPr>
        <w:t>日经国务院批准，现予发布，自</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1994</w:t>
      </w:r>
      <w:r>
        <w:rPr>
          <w:rFonts w:hint="eastAsia" w:asciiTheme="minorEastAsia" w:hAnsiTheme="minorEastAsia" w:eastAsiaTheme="minorEastAsia" w:cstheme="minorEastAsia"/>
          <w:b w:val="0"/>
          <w:bCs w:val="0"/>
          <w:i w:val="0"/>
          <w:caps w:val="0"/>
          <w:color w:val="333333"/>
          <w:spacing w:val="0"/>
          <w:sz w:val="24"/>
          <w:szCs w:val="24"/>
          <w:shd w:val="clear" w:fill="FFFFFF"/>
        </w:rPr>
        <w:t>年</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1</w:t>
      </w:r>
      <w:r>
        <w:rPr>
          <w:rFonts w:hint="eastAsia" w:asciiTheme="minorEastAsia" w:hAnsiTheme="minorEastAsia" w:eastAsiaTheme="minorEastAsia" w:cstheme="minorEastAsia"/>
          <w:b w:val="0"/>
          <w:bCs w:val="0"/>
          <w:i w:val="0"/>
          <w:caps w:val="0"/>
          <w:color w:val="333333"/>
          <w:spacing w:val="0"/>
          <w:sz w:val="24"/>
          <w:szCs w:val="24"/>
          <w:shd w:val="clear" w:fill="FFFFFF"/>
        </w:rPr>
        <w:t>月</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1</w:t>
      </w:r>
      <w:r>
        <w:rPr>
          <w:rFonts w:hint="eastAsia" w:asciiTheme="minorEastAsia" w:hAnsiTheme="minorEastAsia" w:eastAsiaTheme="minorEastAsia" w:cstheme="minorEastAsia"/>
          <w:b w:val="0"/>
          <w:bCs w:val="0"/>
          <w:i w:val="0"/>
          <w:caps w:val="0"/>
          <w:color w:val="333333"/>
          <w:spacing w:val="0"/>
          <w:sz w:val="24"/>
          <w:szCs w:val="24"/>
          <w:shd w:val="clear" w:fill="FFFFFF"/>
        </w:rPr>
        <w:t>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960" w:firstLineChars="40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第一条　根据《中华人民共和国海商法》第二百一十条规定，制定本规定。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第二条　本规定适用于超过２０总吨，不满３００总吨的船舶及３００总吨以上从事中华人民共和国港口之间货物运输或者沿海作业的船舶。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第三条　除本规定第四条另有规定外，不满３００总吨船舶的海事赔偿责任限制，依照下列规定计算赔偿限额：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（一）关于人身伤亡的赔偿请求：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１．超过２０总吨、２１总吨以下的船舶，赔偿限额为５４０００计算单位；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２．超过２１总吨的船舶，超过部分每吨增加１０００计算单位。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（二）关于非人身伤亡的赔偿请求：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１．超过２０总吨、２１总吨以下的船舶，赔偿限额为２７５００计算单位；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２．超过２１总吨的船舶，超过部分每吨增加５００计算单位。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第四条　从事中华人民共和国港口之间货物运输或者沿海作业的船舶，不满３００总吨的，其海事赔偿限额依照本规定第三条规定的赔偿限额的５０％计算；３００总吨以上的，其海事赔偿限额依照《中华人民共和国海商法》第二百一十条第一款规定的赔偿限额的５０％计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第五条　同一事故中的当事船舶的海事赔偿限额，有适用《中华人民共和国海商法》第二百一十条或者本规定第三条规定的，其他当事船舶的海事赔偿限额应当同样适用。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第六条　本规定由中华人民共和国交通部负责解释。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第七条　本规定自１９９４年１月１日起施行。</w:t>
      </w:r>
    </w:p>
    <w:p>
      <w:pPr>
        <w:jc w:val="left"/>
        <w:rPr>
          <w:rFonts w:hint="eastAsia" w:asciiTheme="minorEastAsia" w:hAnsiTheme="minorEastAsia" w:eastAsiaTheme="minorEastAsia" w:cstheme="minorEastAsia"/>
          <w:b w:val="0"/>
          <w:bCs w:val="0"/>
          <w:i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A5064"/>
    <w:rsid w:val="698A506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2020-02-19T09:35:00Z</dcterms:created>
  <dc:creator>断桥残雪</dc:creator>
  <cp:lastModifiedBy>断桥残雪</cp:lastModifiedBy>
  <dcterms:modified xsi:type="dcterms:W3CDTF">2020-02-19T09:38:46Z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