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i w:val="0"/>
          <w:caps w:val="0"/>
          <w:color w:val="000000"/>
          <w:spacing w:val="0"/>
          <w:sz w:val="28"/>
          <w:szCs w:val="28"/>
          <w:shd w:val="clear" w:fill="FFFFFF"/>
        </w:rPr>
      </w:pPr>
      <w:r>
        <w:rPr>
          <w:rFonts w:hint="eastAsia" w:asciiTheme="majorEastAsia" w:hAnsiTheme="majorEastAsia" w:eastAsiaTheme="majorEastAsia" w:cstheme="majorEastAsia"/>
          <w:b/>
          <w:bCs/>
          <w:i w:val="0"/>
          <w:caps w:val="0"/>
          <w:color w:val="000000"/>
          <w:spacing w:val="0"/>
          <w:sz w:val="28"/>
          <w:szCs w:val="28"/>
          <w:shd w:val="clear" w:fill="FFFFFF"/>
        </w:rPr>
        <w:t>防治船舶污染海洋环境管理条例</w:t>
      </w:r>
    </w:p>
    <w:p>
      <w:pPr>
        <w:jc w:val="left"/>
        <w:rPr>
          <w:rFonts w:hint="eastAsia" w:asciiTheme="minorEastAsia" w:hAnsiTheme="minorEastAsia" w:eastAsiaTheme="minorEastAsia" w:cstheme="minorEastAsia"/>
          <w:b w:val="0"/>
          <w:bCs w:val="0"/>
          <w:i w:val="0"/>
          <w:caps w:val="0"/>
          <w:color w:val="000000"/>
          <w:spacing w:val="0"/>
          <w:sz w:val="24"/>
          <w:szCs w:val="24"/>
          <w:shd w:val="clear" w:fill="FFFFFF"/>
          <w:lang w:eastAsia="zh-CN"/>
        </w:rPr>
      </w:pPr>
      <w:r>
        <w:rPr>
          <w:rFonts w:hint="eastAsia" w:asciiTheme="minorEastAsia" w:hAnsiTheme="minorEastAsia" w:eastAsiaTheme="minorEastAsia" w:cstheme="minorEastAsia"/>
          <w:b w:val="0"/>
          <w:bCs w:val="0"/>
          <w:i w:val="0"/>
          <w:caps w:val="0"/>
          <w:color w:val="000000"/>
          <w:spacing w:val="0"/>
          <w:sz w:val="24"/>
          <w:szCs w:val="24"/>
          <w:shd w:val="clear" w:fill="FFFFFF"/>
          <w:lang w:eastAsia="zh-CN"/>
        </w:rPr>
        <w:t>题注：</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 xml:space="preserve">2009年9月9日中华人民共和国国务院令第561号公布  </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 xml:space="preserve">经2013年5月31日国务院第10次常务会议通过，国务院令第638号公布第一次修订  </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 xml:space="preserve">经2013年12月4日国务院第32次会议通过，国务院令第645号公布第二次修订  </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 xml:space="preserve">根据中华人民共和国国务院令第653号第三次修订  </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 xml:space="preserve">根据2016年2月6日《国务院关于修改部分行政法规的决定》第四次修订  </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 xml:space="preserve">根据2017年3月1日国务院令第676号《国务院关于修改和废止部分行政法规的决定》第五次修订  </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根据2018年3月19日国务院令第698号《国务院关于修改和废止部分行政法规的决定》第六次修订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第一条　为了防治船舶及其有关作业活动污染海洋环境，根据《中华人民共和国海洋环境保护法》，制定本条例。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第二条　防治船舶及其有关作业活动污染中华人民共和国管辖海域适用本条例。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第三条　防治船舶及其有关作业活动污染海洋环境，实行预防为主、防治结合的原则。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第四条　国务院交通运输主管部门主管所辖港区水域内非军事船舶和港区水域外非渔业、非军事船舶污染海洋环境的防治工作。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海事管理机构依照本条例规定具体负责防治船舶及其有关作业活动污染海</w:t>
      </w:r>
      <w:bookmarkStart w:id="0" w:name="_GoBack"/>
      <w:bookmarkEnd w:id="0"/>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洋环境的监督管理。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第五条　国务院交通运输主管部门应当根据防治船舶及其有关作业活动污染海洋环境的需要，组织编制防治船舶及其有关作业活动污染海洋环境应急能力建设规划，报国务院批准后公布实施。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沿海设区的市级以上地方人民政府应当按照国务院批准的防治船舶及其有关作业活动污染海洋环境应急能力建设规划，并根据本地区的实际情况，组织编制相应的防治船舶及其有关作业活动污染海洋环境应急能力建设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第六条　国务院交通运输主管部门、沿海设区的市级以上地方人民政府应当建立健全防治船舶及其有关作业活动污染海洋环境应急反应机制，并制定防治船舶及其有关作业活动污染海洋环境应急预案。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第七条　海事管理机构应当根据防治船舶及其有关作业活动污染海洋环境的需要，会同海洋主管部门建立健全船舶及其有关作业活动污染海洋环境的监测、监视机制，加强对船舶及其有关作业活动污染海洋环境的监测、监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第八条　国务院交通运输主管部门、沿海设区的市级以上地方人民政府应当按照防治船舶及其有关作业活动污染海洋环境应急能力建设规划，建立专业应急队伍和应急设备库，配备专用的设施、设备和器材。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第九条　任何单位和个人发现船舶及其有关作业活动造成或者可能造成海洋环境污染的，应当立即就近向海事管理机构报告。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第二章　防治船舶及其有关作业活动污染海洋环境的一般规定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第十条　船舶的结构、设备、器材应当符合国家有关防治船舶污染海洋环境的技术规范以及中华人民共和国缔结或者参加的国际条约的要求。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船舶应当依照法律、行政法规、国务院交通运输主管部门的规定以及中华人民共和国缔结或者参加的国际条约的要求，取得并随船携带相应的防治船舶污染海洋环境的证书、文书。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第十一条　中国籍船舶的所有人、经营人或者管理人应当按照国务院交通运输主管部门的规定，建立健全安全营运和防治船舶污染管理体系。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海事管理机构应当对安全营运和防治船舶污染管理体系进行审核，审核合格的，发给符合证明和相应的船舶安全管理证书。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第十二条　港口、码头、装卸站以及从事船舶修造的单位应当配备与其装卸货物种类和吞吐能力或者修造船舶能力相适应的污染监视设施和污染物接收设施，并使其处于良好状态。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第十三条　港口、码头、装卸站以及从事船舶修造、打捞、拆解等作业活动的单位应当制定有关安全营运和防治污染的管理制度，按照国家有关防治船舶及其有关作业活动污染海洋环境的规范和标准，配备相应的防治污染设备和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港口、码头、装卸站以及从事船舶修造、打捞、拆解等作业活动的单位，应当定期检查、维护配备的防治污染设备和器材，确保防治污染设备和器材符合防治船舶及其有关作业活动污染海洋环境的要求。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第十四条　船舶所有人、经营人或者管理人应当制定防治船舶及其有关作业活动污染海洋环境的应急预案，并报海事管理机构备案。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港口、码头、装卸站的经营人以及有关作业单位应当制定防治船舶及其有关作业活动污染海洋环境的应急预案，并报海事管理机构和环境保护主管部门备案。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船舶、港口、码头、装卸站以及其他有关作业单位应当按照应急预案，定期组织演练，并做好相应记录。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第三章　船舶污染物的排放和接收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第十五条　船舶在中华人民共和国管辖海域向海洋排放的船舶垃圾、生活污水、含油污水、含有毒有害物质污水、废气等污染物以及压载水，应当符合法律、行政法规、中华人民共和国缔结或者参加的国际条约以及相关标准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船舶应当将不符合前款规定的排放要求的污染物排入港口接收设施或者由船舶污染物接收单位接收。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船舶不得向依法划定的海洋自然保护区、海滨风景名胜区、重要渔业水域以及其他需要特别保护的海域排放船舶污染物。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第十六条　船舶处置污染物，应当在相应的记录簿内如实记录。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船舶应当将使用完毕的船舶垃圾记录簿在船舶上保留2年；将使用完毕的含油污水、含有毒有害物质污水记录簿在船舶上保留3年。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第十七条　船舶污染物接收单位从事船舶垃圾、残油、含油污水、含有毒有害物质污水接收作业，应当编制作业方案，遵守相关操作规程，并采取必要的防污染措施。船舶污染物接收单位应当将船舶污染物接收情况按照规定向海事管理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第十八条　船舶污染物接收单位接收船舶污染物，应当向船舶出具污染物接收单证，经双方签字确认并留存至少2年。污染物接收单证应当注明作业双方名称，作业开始和结束的时间、地点，以及污染物种类、数量等内容。船舶应当将污染物接收单证保存在相应的记录簿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第十九条　船舶污染物接收单位应当按照国家有关污染物处理的规定处理接收的船舶污染物，并每月将船舶污染物的接收和处理情况报海事管理机构备案。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第四章　船舶有关作业活动的污染防治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第二十条　从事船舶清舱、洗舱、油料供受、装卸、过驳、修造、打捞、拆解，污染危害性货物装箱、充罐，污染清除作业以及利用船舶进行水上水下施工等作业活动的，应当遵守相关操作规程，并采取必要的安全和防治污染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从事前款规定的作业活动的人员，应当具备相关安全和防治污染的专业知识和技能。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第二十一条　船舶不符合污染危害性货物适载要求的，不得载运污染危害性货物，码头、装卸站不得为其进行装载作业。污染危害性货物的名录由国家海事管理机构公布。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第二十二条　载运污染危害性货物进出港口的船舶，其承运人、货物所有人或者代理人，应当向海事管理机构提出申请，经批准方可进出港口或者过境停留。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第二十三条　载运污染危害性货物的船舶，应当在海事管理机构公布的具有相应安全装卸和污染物处理能力的码头、装卸站进行装卸作业。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第二十四条　货物所有人或者代理人交付船舶载运污染危害性货物，应当确保货物的包装与标志等符合有关安全和防治污染的规定，并在运输单证上准确注明货物的技术名称、编号、类别（性质）、数量、注意事项和应急措施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货物所有人或者代理人交付船舶载运污染危害性不明的货物，应当委托有关技术机构进行危害性评估，明确货物的危害性质以及有关安全和防治污染要求，方可交付船舶载运。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第二十五条　海事管理机构认为交付船舶载运的污染危害性货物应当申报而未申报，或者申报的内容不符合实际情况的，可以按照国务院交通运输主管部门的规定采取开箱等方式查验。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海事管理机构查验污染危害性货物，货物所有人或者代理人应当到场，并负责搬移货物，开拆和重封货物的包装。海事管理机构认为必要的，可以径行查验、复验或者提取货样，有关单位和个人应当配合。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第二十六条　进行散装液体污染危害性货物过驳作业的船舶，其承运人、货物所有人或者代理人应当向海事管理机构提出申请，告知作业地点，并附送过驳作业方案、作业程序、防治污染措施等材料。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海事管理机构应当自受理申请之日起2个工作日内作出许可或者不予许可的决定。2个工作日内无法作出决定的，经海事管理机构负责人批准，可以延长5个工作日。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第二十七条　依法获得船舶油料供受作业资质的单位，应当向海事管理机构备案。海事管理机构应当对船舶油料供受作业进行监督检查，发现不符合安全和防治污染要求的，应当予以制止。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第二十八条　船舶燃油供给单位应当如实填写燃油供受单证，并向船舶提供船舶燃油供受单证和燃油样品。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船舶和船舶燃油供给单位应当将燃油供受单证保存3年，并将燃油样品妥善保存1年。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第二十九条　船舶修造、水上拆解的地点应当符合环境功能区划和海洋功能区划。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第三十条　从事船舶拆解的单位在船舶拆解作业前，应当对船舶上的残余物和废弃物进行处置，将油舱（柜）中的存油驳出，进行船舶清舱、洗舱、测爆等工作。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从事船舶拆解的单位应当及时清理船舶拆解现场，并按照国家有关规定处理船舶拆解产生的污染物。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禁止采取冲滩方式进行船舶拆解作业。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第三十一条　禁止船舶经过中华人民共和国内水、领海转移危险废物。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经过中华人民共和国管辖的其他海域转移危险废物的，应当事先取得国务院环境保护主管部门的书面同意，并按照海事管理机构指定的航线航行，定时报告船舶所处的位置。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第三十二条　船舶向海洋倾倒废弃物，应当如实记录倾倒情况。返港后，应当向驶出港所在地的海事管理机构提交书面报告。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第三十三条　载运散装液体污染危害性货物的船舶和1万总吨以上的其他船舶，其经营人应当在作业前或者进出港口前与符合国家有关技术规范的污染清除作业单位签订污染清除作业协议，明确双方在发生船舶污染事故后污染清除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与船舶经营人签订污染清除作业协议的污染清除作业单位应当在发生船舶污染事故后，按照污染清除作业协议及时进行污染清除作业。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第五章　船舶污染事故应急处置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第三十四条　本条例所称船舶污染事故，是指船舶及其有关作业活动发生油类、油性混合物和其他有毒有害物质泄漏造成的海洋环境污染事故。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第三十五条　船舶污染事故分为以下等级：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（一）特别重大船舶污染事故，是指船舶溢油1000吨以上，或者造成直接经济损失2亿元以上的船舶污染事故；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（二）重大船舶污染事故，是指船舶溢油500吨以上不足1000吨，或者造成直接经济损失1亿元以上不足2亿元的船舶污染事故；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（三）较大船舶污染事故，是指船舶溢油100吨以上不足500吨，或者造成直接经济损失5000万元以上不足1亿元的船舶污染事故；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（四）一般船舶污染事故，是指船舶溢油不足100吨，或者造成直接经济损失不足5000万元的船舶污染事故。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第三十六条　船舶在中华人民共和国管辖海域发生污染事故，或者在中华人民共和国管辖海域外发生污染事故造成或者可能造成中华人民共和国管辖海域污染的，应当立即启动相应的应急预案，采取措施控制和消除污染，并就近向有关海事管理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发现船舶及其有关作业活动可能对海洋环境造成污染的，船舶、码头、装卸站应当立即采取相应的应急处置措施，并就近向有关海事管理机构报告。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接到报告的海事管理机构应当立即核实有关情况，并向上级海事管理机构或者国务院交通运输主管部门报告，同时报告有关沿海设区的市级以上地方人民政府。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第三十七条　船舶污染事故报告应当包括下列内容：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（一）船舶的名称、国籍、呼号或者编号；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（二）船舶所有人、经营人或者管理人的名称、地址；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（三）发生事故的时间、地点以及相关气象和水文情况；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（四）事故原因或者事故原因的初步判断；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（五）船舶上污染物的种类、数量、装载位置等概况；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（六）污染程度；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（七）已经采取或者准备采取的污染控制、清除措施和污染控制情况以及救助要求；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（八）国务院交通运输主管部门规定应当报告的其他事项。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作出船舶污染事故报告后出现新情况的，船舶、有关单位应当及时补报。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第三十八条　发生特别重大船舶污染事故，国务院或者国务院授权国务院交通运输主管部门成立事故应急指挥机构。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发生重大船舶污染事故，有关省、自治区、直辖市人民政府应当会同海事管理机构成立事故应急指挥机构。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发生较大船舶污染事故和一般船舶污染事故，有关设区的市级人民政府应当会同海事管理机构成立事故应急指挥机构。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有关部门、单位应当在事故应急指挥机构统一组织和指挥下，按照应急预案的分工，开展相应的应急处置工作。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第三十九条　船舶发生事故有沉没危险，船员离船前，应当尽可能关闭所有货舱（柜）、油舱（柜）管系的阀门，堵塞货舱（柜）、油舱（柜）通气孔。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船舶沉没的，船舶所有人、经营人或者管理人应当及时向海事管理机构报告船舶燃油、污染危害性货物以及其他污染物的性质、数量、种类、装载位置等情况，并及时采取措施予以清除。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第四十条　发生船舶污染事故或者船舶沉没，可能造成中华人民共和国管辖海域污染的，有关沿海设区的市级以上地方人民政府、海事管理机构根据应急处置的需要，可以征用有关单位或者个人的船舶和防治污染设施、设备、器材以及其他物资，有关单位和个人应当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被征用的船舶和防治污染设施、设备、器材以及其他物资使用完毕或者应急处置工作结束，应当及时返还。船舶和防治污染设施、设备、器材以及其他物资被征用或者征用后毁损、灭失的，应当给予补偿。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第四十一条　发生船舶污染事故，海事管理机构可以采取清除、打捞、拖航、引航、过驳等必要措施，减轻污染损害。相关费用由造成海洋环境污染的船舶、有关作业单位承担。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需要承担前款规定费用的船舶，应当在开航前缴清相关费用或者提供相应的财务担保。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第四十二条　处置船舶污染事故使用的消油剂，应当符合国家有关标准。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第六章　船舶污染事故调查处理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第四十三条　船舶污染事故的调查处理依照下列规定进行：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（一）特别重大船舶污染事故由国务院或者国务院授权国务院交通运输主管部门等部门组织事故调查处理；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（二）重大船舶污染事故由国家海事管理机构组织事故调查处理；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（三）较大船舶污染事故和一般船舶污染事故由事故发生地的海事管理机构组织事故调查处理。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船舶污染事故给渔业造成损害的，应当吸收渔业主管部门参与调查处理；给军事港口水域造成损害的，应当吸收军队有关主管部门参与调查处理。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第四十四条　发生船舶污染事故，组织事故调查处理的机关或者海事管理机构应当及时、客观、公正地开展事故调查，勘验事故现场，检查相关船舶，询问相关人员，搜集证据，查明事故原因。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第四十五条　组织事故调查处理的机关或者海事管理机构根据事故调查处理的需要，可以暂扣相应的证书、文书、资料；必要时，可以禁止船舶驶离港口或者责令停航、改航、停止作业直至暂扣船舶。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第四十六条　组织事故调查处理的机关或者海事管理机构开展事故调查时，船舶污染事故的当事人和其他有关人员应当如实反映情况和提供资料，不得伪造、隐匿、毁灭证据或者以其他方式妨碍调查取证。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第四十七条　组织事故调查处理的机关或者海事管理机构应当自事故调查结束之日起20个工作日内制作事故认定书，并送达当事人。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事故认定书应当载明事故基本情况、事故原因和事故责任。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第七章　船舶污染事故损害赔偿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第四十八条　造成海洋环境污染损害的责任者，应当排除危害，并赔偿损失；完全由于第三者的故意或者过失，造成海洋环境污染损害的，由第三者排除危害，并承担赔偿责任。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第四十九条　完全属于下列情形之一，经过及时采取合理措施，仍然不能避免对海洋环境造成污染损害的，免予承担责任：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（一）战争；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（二）不可抗拒的自然灾害；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（三）负责灯塔或者其他助航设备的主管部门，在执行职责时的疏忽，或者其他过失行为。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第五十条　船舶污染事故的赔偿限额依照《中华人民共和国海商法》关于海事赔偿责任限制的规定执行。但是，船舶载运的散装持久性油类物质造成中华人民共和国管辖海域污染的，赔偿限额依照中华人民共和国缔结或者参加的有关国际条约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前款所称持久性油类物质，是指任何持久性烃类矿物油。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第五十一条　在中华人民共和国管辖海域内航行的船舶，其所有人应当按照国务院交通运输主管部门的规定，投保船舶油污损害民事责任保险或者取得相应的财务担保。但是，1000总吨以下载运非油类物质的船舶除外。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船舶所有人投保船舶油污损害民事责任保险或者取得的财务担保的额度应当不低于《中华人民共和国海商法》、中华人民共和国缔结或者参加的有关国际条约规定的油污赔偿限额。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第五十二条　已依照本条例第五十二条的规定投保船舶油污损害民事责任保险或者取得财务担保的中国籍船舶，其所有人应当持船舶国籍证书、船舶油污损害民事责任保险合同或者财务担保证明，向船籍港的海事管理机构申请办理船舶油污损害民事责任保险证书或者财务保证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第五十三条　发生船舶油污事故，国家组织有关单位进行应急处置、清除污染所发生的必要费用，应当在船舶油污损害赔偿中优先受偿。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第五十四条　在中华人民共和国管辖水域接收海上运输的持久性油类物质货物的货物所有人或者代理人应当缴纳船舶油污损害赔偿基金。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船舶油污损害赔偿基金征收、使用和管理的具体办法由国务院财政部门会同国务院交通运输主管部门制定。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国家设立船舶油污损害赔偿基金管理委员会，负责处理船舶油污损害赔偿基金的赔偿等事务。船舶油污损害赔偿基金管理委员会由有关行政机关和缴纳船舶油污损害赔偿基金的主要货主组成。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第五十五条　对船舶污染事故损害赔偿的争议，当事人可以请求海事管理机构调解，也可以向仲裁机构申请仲裁或者向人民法院提起民事诉讼。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第八章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第五十六条　船舶、有关作业单位违反本条例规定的，海事管理机构应当责令改正；拒不改正的，海事管理机构可以责令停止作业、强制卸载，禁止船舶进出港口、靠泊、过境停留，或者责令停航、改航、离境、驶向指定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第五十七条　违反本条例的规定，船舶的结构不符合国家有关防治船舶污染海洋环境的技术规范或者有关国际条约要求的，由海事管理机构处10万元以上30万元以下的罚款。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第五十八条　违反本条例的规定，有下列情形之一的，由海事管理机构依照《中华人民共和国海洋环境保护法》有关规定予以处罚：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（一）船舶未取得并随船携带防治船舶污染海洋环境的证书、文书的；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（二）船舶、港口、码头、装卸站未配备防治污染设备、器材的；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（三）船舶向海域排放本条例禁止排放的污染物的；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（四）船舶未如实记录污染物处置情况的；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（五）船舶超过标准向海域排放污染物的；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（六）从事船舶水上拆解作业，造成海洋环境污染损害的。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第五十九条　违反本条例的规定，船舶未按照规定在船舶上留存船舶污染物处置记录，或者船舶污染物处置记录与船舶运行过程中产生的污染物数量不符合的，由海事管理机构处2万元以上10万元以下的罚款。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第六十条　违反本条例的规定，船舶污染物接收单位未经海事管理机构批准，擅自从事船舶垃圾、残油、含油污水、含有毒有害物质污水接收作业的，由海事管理机构处1万元以上5万元以下的罚款；造成海洋环境污染的，处5万元以上25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第六十一条　违反本条例的规定，船舶污染物接收单位未按照规定向海事管理机构报告船舶污染物接收情况，或者未按照规定向船舶出具污染物接收单证，或者未按照规定将船舶污染物的接收和处理情况报海事管理机构备案的，由海事管理机构处2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第六十二条　违反本条例的规定，有下列情形之一的，由海事管理机构处2000元以上1万元以下的罚款：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（一）船舶未按照规定保存污染物接收单证的；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（二）船舶燃油供给单位未如实填写燃油供受单证的；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（三）船舶燃油供给单位未按照规定向船舶提供燃油供受单证和燃油样品的；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（四）船舶和船舶燃油供给单位未按照规定保存燃油供受单证和燃油样品的。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第六十三条　违反本条例的规定，有下列情形之一的，由海事管理机构处2万元以上10万元以下的罚款：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（一）载运污染危害性货物的船舶不符合污染危害性货物适载要求的；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（二）载运污染危害性货物的船舶未在具有相应安全装卸和污染物处理能力的码头、装卸站进行装卸作业的；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（三）货物所有人或者代理人未按照规定对污染危害性不明的货物进行危害性评估的。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第六十四条　违反本条例的规定，未经海事管理机构批准，船舶载运污染危害性货物进出港口、过境停留、或者过驳作业的，由海事管理机构处1万元以上5万元以下的罚款。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第六十五条　违反本条例的规定，有下列情形之一的，由海事管理机构处2万元以上10万元以下的罚款：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（一）船舶发生事故沉没，船舶所有人或者经营人未及时向海事管理机构报告船舶燃油、污染危害性货物以及其他污染物的性质、数量、种类、装载位置等情况的；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（二）船舶发生事故沉没，船舶所有人或者经营人未及时采取措施清除船舶燃油、污染危害性货物以及其他污染物的。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第六十六条　违反本条例的规定，有下列情形之一的，由海事管理机构处1万元以上5万元以下的罚款：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（一）载运散装液体污染危害性货物的船舶和1万总吨以上的其他船舶，其经营人未按照规定签订污染清除作业协议的；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（二）污染清除作业单位不符合国家有关技术规范从事污染清除作业的。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第六十七条　违反本条例的规定，发生船舶污染事故，船舶、有关作业单位未立即启动应急预案的，对船舶、有关作业单位，由海事管理机构处2万元以上10万元以下的罚款；对直接负责的主管人员和其他直接责任人员，由海事管理机构处1万元以上2万元以下的罚款。直接负责的主管人员和其他直接责任人员属于船员的，并处给予暂扣适任证书或者其他有关证件1个月至3个月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第六十八条　违反本条例的规定，发生船舶污染事故，船舶、有关作业单位迟报、漏报事故的，对船舶、有关作业单位，由海事管理机构处5万元以上25万元以下的罚款；对直接负责的主管人员和其他直接责任人员，由海事管理机构处1万元以上5万元以下的罚款。直接负责的主管人员和其他直接责任人员属于船员的，并处给予暂扣适任证书或者其他有关证件3个月至6个月的处罚。瞒报、谎报事故的，对船舶、有关作业单位，由海事管理机构处25万元以上50万元以下的罚款；对直接负责的主管人员和其他直接责任人员，由海事管理机构处5万元以上10万元以下的罚款。直接负责的主管人员和其他直接责任人员属于船员的，并处给予吊销适任证书或者其他有关证件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第六十九条　违反本条例的规定，未按照国家规定的标准使用消油剂的，由海事管理机构对船舶或者使用单位处1万元以上5万元以下的罚款。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第七十条　违反本条例的规定，船舶污染事故的当事人和其他有关人员，未如实向组织事故调查处理的机关或者海事管理机构反映情况和提供资料，伪造、隐匿、毁灭证据或者以其他方式妨碍调查取证的，由海事管理机构处1万元以上5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第七十一条　违反本条例的规定，船舶所有人有下列情形之一的，由海事管理机构责令改正，可以处5万元以下的罚款；拒不改正的，处5万元以上25万元以下的罚款：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（一）在中华人民共和国管辖海域内航行的船舶，其所有人未按照规定投保船舶油污损害民事责任保险或者取得相应的财务担保的；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（二）船舶所有人投保船舶油污损害民事责任保险或者取得的财务担保的额度低于《中华人民共和国海商法》、中华人民共和国缔结或者参加的有关国际条约规定的油污赔偿限额的。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第七十二条　违反本条例的规定，在中华人民共和国管辖水域接收海上运输的持久性油类物质货物的货物所有人或者代理人，未按照规定缴纳船舶油污损害赔偿基金的，由海事管理机构责令改正；拒不改正的，可以停止其接收的持久性油类物质货物在中华人民共和国管辖水域进行装卸、过驳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货物所有人或者代理人逾期未缴纳船舶油污损害赔偿基金的，应当自应缴之日起按日加缴未缴额的万分之五的滞纳金。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第九章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第七十三条　中华人民共和国缔结或者参加的国际条约对防治船舶及其有关作业活动污染海洋环境有规定的，适用国际条约的规定。但是，中华人民共和国声明保留的条款除外。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第七十四条　县级以上人民政府渔业主管部门负责渔港水域内非军事船舶和渔港水域外渔业船舶污染海洋环境的监督管理，负责保护渔业水域生态环境工作，负责调查处理《中华人民共和国海洋环境保护法》第五条第四款规定的渔业污染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第七十五条　军队环境保护部门负责军事船舶污染海洋环境的监督管理及污染事故的调查处理。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第七十六条　本条例自2010年3月1日起施行。1983年12月29日国务院发布的《中华人民共和国防止船舶污染海域管理条例》同时废止。</w:t>
      </w:r>
    </w:p>
    <w:p>
      <w:pPr>
        <w:jc w:val="left"/>
        <w:rPr>
          <w:rFonts w:hint="eastAsia" w:asciiTheme="minorEastAsia" w:hAnsiTheme="minorEastAsia" w:eastAsiaTheme="minorEastAsia" w:cstheme="minorEastAsia"/>
          <w:i w:val="0"/>
          <w:caps w:val="0"/>
          <w:color w:val="000000"/>
          <w:spacing w:val="0"/>
          <w:sz w:val="24"/>
          <w:szCs w:val="24"/>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C16D1"/>
    <w:rsid w:val="6D535020"/>
    <w:rsid w:val="73CC1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2020-02-19T09:25:00Z</dcterms:created>
  <dc:creator>断桥残雪</dc:creator>
  <cp:lastModifiedBy>断桥残雪</cp:lastModifiedBy>
  <dcterms:modified xsi:type="dcterms:W3CDTF">2020-02-19T09:29:43Z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